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F5AB1" w14:textId="734D3094" w:rsidR="00D13235" w:rsidRPr="00D13235" w:rsidRDefault="00D13235" w:rsidP="00D13235">
      <w:pPr>
        <w:tabs>
          <w:tab w:val="num" w:pos="720"/>
        </w:tabs>
        <w:ind w:left="720" w:hanging="360"/>
        <w:jc w:val="center"/>
        <w:rPr>
          <w:sz w:val="44"/>
          <w:szCs w:val="44"/>
        </w:rPr>
      </w:pPr>
      <w:r w:rsidRPr="00D13235">
        <w:rPr>
          <w:rFonts w:hint="eastAsia"/>
          <w:sz w:val="44"/>
          <w:szCs w:val="44"/>
        </w:rPr>
        <w:t>车辆处置及配置要求</w:t>
      </w:r>
    </w:p>
    <w:p w14:paraId="5C11A8FE" w14:textId="77777777" w:rsidR="00D13235" w:rsidRPr="00D13235" w:rsidRDefault="00D13235" w:rsidP="00D13235">
      <w:pPr>
        <w:jc w:val="center"/>
        <w:rPr>
          <w:sz w:val="44"/>
          <w:szCs w:val="44"/>
        </w:rPr>
      </w:pPr>
    </w:p>
    <w:p w14:paraId="5EFAD5E5" w14:textId="4F12BFA7" w:rsidR="00D13235" w:rsidRPr="00D13235" w:rsidRDefault="00D13235" w:rsidP="00D13235">
      <w:pPr>
        <w:rPr>
          <w:sz w:val="28"/>
          <w:szCs w:val="28"/>
        </w:rPr>
      </w:pPr>
      <w:r w:rsidRPr="00D13235">
        <w:rPr>
          <w:rFonts w:hint="eastAsia"/>
          <w:sz w:val="28"/>
          <w:szCs w:val="28"/>
        </w:rPr>
        <w:t>1、参照</w:t>
      </w:r>
      <w:r w:rsidRPr="00D13235">
        <w:rPr>
          <w:rFonts w:hint="eastAsia"/>
          <w:sz w:val="28"/>
          <w:szCs w:val="28"/>
        </w:rPr>
        <w:t>《辽宁省党政机关公务用车管理办法》（辽委办发〔2018〕109号）</w:t>
      </w:r>
      <w:r w:rsidRPr="00D13235">
        <w:rPr>
          <w:rFonts w:hint="eastAsia"/>
          <w:sz w:val="28"/>
          <w:szCs w:val="28"/>
        </w:rPr>
        <w:t>执行</w:t>
      </w:r>
      <w:r>
        <w:rPr>
          <w:rFonts w:hint="eastAsia"/>
          <w:sz w:val="28"/>
          <w:szCs w:val="28"/>
        </w:rPr>
        <w:t>。</w:t>
      </w:r>
    </w:p>
    <w:p w14:paraId="57EC9EE9" w14:textId="547E0635" w:rsidR="00D13235" w:rsidRPr="00D13235" w:rsidRDefault="00D13235" w:rsidP="00D13235">
      <w:pPr>
        <w:rPr>
          <w:sz w:val="28"/>
          <w:szCs w:val="28"/>
        </w:rPr>
      </w:pPr>
      <w:r w:rsidRPr="00D13235">
        <w:rPr>
          <w:rFonts w:hint="eastAsia"/>
          <w:sz w:val="28"/>
          <w:szCs w:val="28"/>
        </w:rPr>
        <w:t>2、</w:t>
      </w:r>
      <w:r w:rsidRPr="00D13235">
        <w:rPr>
          <w:rFonts w:hint="eastAsia"/>
          <w:sz w:val="28"/>
          <w:szCs w:val="28"/>
        </w:rPr>
        <w:t>购置时间满8年，新能源汽车购置时间满6年。</w:t>
      </w:r>
    </w:p>
    <w:p w14:paraId="2B993FFD" w14:textId="63DE96DA" w:rsidR="00D13235" w:rsidRPr="00D13235" w:rsidRDefault="00D13235" w:rsidP="00D13235">
      <w:pPr>
        <w:rPr>
          <w:sz w:val="28"/>
          <w:szCs w:val="28"/>
        </w:rPr>
      </w:pPr>
      <w:r w:rsidRPr="00D13235">
        <w:rPr>
          <w:sz w:val="28"/>
          <w:szCs w:val="28"/>
        </w:rPr>
        <w:t>3</w:t>
      </w:r>
      <w:r w:rsidRPr="00D13235">
        <w:rPr>
          <w:rFonts w:hint="eastAsia"/>
          <w:sz w:val="28"/>
          <w:szCs w:val="28"/>
        </w:rPr>
        <w:t>、</w:t>
      </w:r>
      <w:r w:rsidRPr="00D13235">
        <w:rPr>
          <w:rFonts w:hint="eastAsia"/>
          <w:sz w:val="28"/>
          <w:szCs w:val="28"/>
        </w:rPr>
        <w:t>行驶里程超过30万公里。</w:t>
      </w:r>
    </w:p>
    <w:p w14:paraId="3138A39A" w14:textId="6A019D74" w:rsidR="00D13235" w:rsidRPr="00D13235" w:rsidRDefault="00D13235" w:rsidP="00D13235">
      <w:pPr>
        <w:rPr>
          <w:sz w:val="28"/>
          <w:szCs w:val="28"/>
        </w:rPr>
      </w:pPr>
      <w:r w:rsidRPr="00D13235">
        <w:rPr>
          <w:sz w:val="28"/>
          <w:szCs w:val="28"/>
        </w:rPr>
        <w:t>4</w:t>
      </w:r>
      <w:r w:rsidRPr="00D13235">
        <w:rPr>
          <w:rFonts w:hint="eastAsia"/>
          <w:sz w:val="28"/>
          <w:szCs w:val="28"/>
        </w:rPr>
        <w:t>、</w:t>
      </w:r>
      <w:r w:rsidRPr="00D13235">
        <w:rPr>
          <w:rFonts w:hint="eastAsia"/>
          <w:sz w:val="28"/>
          <w:szCs w:val="28"/>
        </w:rPr>
        <w:t>为落实政府过紧日子要求，车辆在达到文件规定的处置年限或里程的，如能继续使用，原则上不允许进行处置。</w:t>
      </w:r>
    </w:p>
    <w:p w14:paraId="703E4795" w14:textId="03114C5B" w:rsidR="00D13235" w:rsidRPr="00D13235" w:rsidRDefault="00D13235" w:rsidP="00D13235">
      <w:pPr>
        <w:rPr>
          <w:sz w:val="28"/>
          <w:szCs w:val="28"/>
        </w:rPr>
      </w:pPr>
      <w:r w:rsidRPr="00D13235">
        <w:rPr>
          <w:sz w:val="28"/>
          <w:szCs w:val="28"/>
        </w:rPr>
        <w:t>5</w:t>
      </w:r>
      <w:r w:rsidRPr="00D13235">
        <w:rPr>
          <w:rFonts w:hint="eastAsia"/>
          <w:sz w:val="28"/>
          <w:szCs w:val="28"/>
        </w:rPr>
        <w:t>、</w:t>
      </w:r>
      <w:r w:rsidRPr="00D13235">
        <w:rPr>
          <w:rFonts w:hint="eastAsia"/>
          <w:sz w:val="28"/>
          <w:szCs w:val="28"/>
        </w:rPr>
        <w:t>机要通信用车价格12万元以内、排气量1.6升（含）以下的轿车或其他小型客车。</w:t>
      </w:r>
    </w:p>
    <w:p w14:paraId="204D09E7" w14:textId="3FDC2FC9" w:rsidR="00D13235" w:rsidRPr="00D13235" w:rsidRDefault="00D13235" w:rsidP="00D13235">
      <w:pPr>
        <w:rPr>
          <w:sz w:val="28"/>
          <w:szCs w:val="28"/>
        </w:rPr>
      </w:pPr>
      <w:r w:rsidRPr="00D13235">
        <w:rPr>
          <w:sz w:val="28"/>
          <w:szCs w:val="28"/>
        </w:rPr>
        <w:t>6</w:t>
      </w:r>
      <w:r w:rsidRPr="00D13235">
        <w:rPr>
          <w:rFonts w:hint="eastAsia"/>
          <w:sz w:val="28"/>
          <w:szCs w:val="28"/>
        </w:rPr>
        <w:t>、</w:t>
      </w:r>
      <w:r w:rsidRPr="00D13235">
        <w:rPr>
          <w:rFonts w:hint="eastAsia"/>
          <w:sz w:val="28"/>
          <w:szCs w:val="28"/>
        </w:rPr>
        <w:t>应急保障用车或其他公务用车价格18万元以内、排气量1.8升（含）以下的轿车或其他小型客车。特殊情况，价格25万元以内、排气量3.0升（含）以下的其他小型客车、中型客车或价格45万元以内的大型客车。</w:t>
      </w:r>
    </w:p>
    <w:p w14:paraId="61440AF9" w14:textId="7F7D9CA3" w:rsidR="00D13235" w:rsidRPr="00D13235" w:rsidRDefault="00D13235" w:rsidP="00D13235">
      <w:pPr>
        <w:rPr>
          <w:sz w:val="28"/>
          <w:szCs w:val="28"/>
        </w:rPr>
      </w:pPr>
      <w:r w:rsidRPr="00D13235">
        <w:rPr>
          <w:rFonts w:hint="eastAsia"/>
          <w:sz w:val="28"/>
          <w:szCs w:val="28"/>
        </w:rPr>
        <w:t>7、</w:t>
      </w:r>
      <w:r w:rsidRPr="00D13235">
        <w:rPr>
          <w:rFonts w:hint="eastAsia"/>
          <w:sz w:val="28"/>
          <w:szCs w:val="28"/>
        </w:rPr>
        <w:t>执法执勤用车价格12万元以内、排气量1.6升（含）以下的轿车或其他小型客车。因工作需要，可配备价格18万元以内、排气量1.8升（含）以下的轿车或其他小型客车。特殊情况，价格25万元以内、排气量3.0升（含）以下的其他小型客车、中型客车或价格45万元以内的大型客车。</w:t>
      </w:r>
    </w:p>
    <w:p w14:paraId="6D00B95C" w14:textId="4149FD33" w:rsidR="00D13235" w:rsidRPr="00D13235" w:rsidRDefault="00D13235" w:rsidP="00D13235">
      <w:pPr>
        <w:rPr>
          <w:sz w:val="28"/>
          <w:szCs w:val="28"/>
        </w:rPr>
      </w:pPr>
      <w:r w:rsidRPr="00D13235">
        <w:rPr>
          <w:rFonts w:hint="eastAsia"/>
          <w:sz w:val="28"/>
          <w:szCs w:val="28"/>
        </w:rPr>
        <w:t>8、</w:t>
      </w:r>
      <w:r w:rsidRPr="00D13235">
        <w:rPr>
          <w:rFonts w:hint="eastAsia"/>
          <w:sz w:val="28"/>
          <w:szCs w:val="28"/>
        </w:rPr>
        <w:t>特种专业技术用车配备标准由有关部门会同财政部门按照保障工作需要、厉行节约的原则确定。</w:t>
      </w:r>
    </w:p>
    <w:p w14:paraId="22479BDA" w14:textId="2212F378" w:rsidR="00D83C81" w:rsidRPr="00D13235" w:rsidRDefault="00D13235" w:rsidP="00D13235">
      <w:pPr>
        <w:rPr>
          <w:sz w:val="28"/>
          <w:szCs w:val="28"/>
        </w:rPr>
      </w:pPr>
      <w:r w:rsidRPr="00D13235">
        <w:rPr>
          <w:sz w:val="28"/>
          <w:szCs w:val="28"/>
        </w:rPr>
        <w:t>9</w:t>
      </w:r>
      <w:r w:rsidRPr="00D13235">
        <w:rPr>
          <w:rFonts w:hint="eastAsia"/>
          <w:sz w:val="28"/>
          <w:szCs w:val="28"/>
        </w:rPr>
        <w:t>、</w:t>
      </w:r>
      <w:r w:rsidRPr="00D13235">
        <w:rPr>
          <w:rFonts w:hint="eastAsia"/>
          <w:sz w:val="28"/>
          <w:szCs w:val="28"/>
        </w:rPr>
        <w:t>公务用车配备新能源轿车的，价额不得超过18万元。</w:t>
      </w:r>
    </w:p>
    <w:sectPr w:rsidR="00D83C81" w:rsidRPr="00D1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631A5" w14:textId="77777777" w:rsidR="00B639A1" w:rsidRDefault="00B639A1" w:rsidP="00D13235">
      <w:r>
        <w:separator/>
      </w:r>
    </w:p>
  </w:endnote>
  <w:endnote w:type="continuationSeparator" w:id="0">
    <w:p w14:paraId="30F7CCA4" w14:textId="77777777" w:rsidR="00B639A1" w:rsidRDefault="00B639A1" w:rsidP="00D1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4C4D" w14:textId="77777777" w:rsidR="00B639A1" w:rsidRDefault="00B639A1" w:rsidP="00D13235">
      <w:r>
        <w:separator/>
      </w:r>
    </w:p>
  </w:footnote>
  <w:footnote w:type="continuationSeparator" w:id="0">
    <w:p w14:paraId="1113B903" w14:textId="77777777" w:rsidR="00B639A1" w:rsidRDefault="00B639A1" w:rsidP="00D13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8C7"/>
    <w:multiLevelType w:val="hybridMultilevel"/>
    <w:tmpl w:val="86A05040"/>
    <w:lvl w:ilvl="0" w:tplc="28D0376C">
      <w:start w:val="1"/>
      <w:numFmt w:val="bullet"/>
      <w:lvlText w:val="•"/>
      <w:lvlJc w:val="left"/>
      <w:pPr>
        <w:tabs>
          <w:tab w:val="num" w:pos="720"/>
        </w:tabs>
        <w:ind w:left="720" w:hanging="360"/>
      </w:pPr>
      <w:rPr>
        <w:rFonts w:ascii="宋体" w:hAnsi="宋体" w:hint="default"/>
      </w:rPr>
    </w:lvl>
    <w:lvl w:ilvl="1" w:tplc="B4B410D0" w:tentative="1">
      <w:start w:val="1"/>
      <w:numFmt w:val="bullet"/>
      <w:lvlText w:val="•"/>
      <w:lvlJc w:val="left"/>
      <w:pPr>
        <w:tabs>
          <w:tab w:val="num" w:pos="1440"/>
        </w:tabs>
        <w:ind w:left="1440" w:hanging="360"/>
      </w:pPr>
      <w:rPr>
        <w:rFonts w:ascii="宋体" w:hAnsi="宋体" w:hint="default"/>
      </w:rPr>
    </w:lvl>
    <w:lvl w:ilvl="2" w:tplc="3CCE3ACC" w:tentative="1">
      <w:start w:val="1"/>
      <w:numFmt w:val="bullet"/>
      <w:lvlText w:val="•"/>
      <w:lvlJc w:val="left"/>
      <w:pPr>
        <w:tabs>
          <w:tab w:val="num" w:pos="2160"/>
        </w:tabs>
        <w:ind w:left="2160" w:hanging="360"/>
      </w:pPr>
      <w:rPr>
        <w:rFonts w:ascii="宋体" w:hAnsi="宋体" w:hint="default"/>
      </w:rPr>
    </w:lvl>
    <w:lvl w:ilvl="3" w:tplc="FC807280" w:tentative="1">
      <w:start w:val="1"/>
      <w:numFmt w:val="bullet"/>
      <w:lvlText w:val="•"/>
      <w:lvlJc w:val="left"/>
      <w:pPr>
        <w:tabs>
          <w:tab w:val="num" w:pos="2880"/>
        </w:tabs>
        <w:ind w:left="2880" w:hanging="360"/>
      </w:pPr>
      <w:rPr>
        <w:rFonts w:ascii="宋体" w:hAnsi="宋体" w:hint="default"/>
      </w:rPr>
    </w:lvl>
    <w:lvl w:ilvl="4" w:tplc="28884342" w:tentative="1">
      <w:start w:val="1"/>
      <w:numFmt w:val="bullet"/>
      <w:lvlText w:val="•"/>
      <w:lvlJc w:val="left"/>
      <w:pPr>
        <w:tabs>
          <w:tab w:val="num" w:pos="3600"/>
        </w:tabs>
        <w:ind w:left="3600" w:hanging="360"/>
      </w:pPr>
      <w:rPr>
        <w:rFonts w:ascii="宋体" w:hAnsi="宋体" w:hint="default"/>
      </w:rPr>
    </w:lvl>
    <w:lvl w:ilvl="5" w:tplc="8DF69414" w:tentative="1">
      <w:start w:val="1"/>
      <w:numFmt w:val="bullet"/>
      <w:lvlText w:val="•"/>
      <w:lvlJc w:val="left"/>
      <w:pPr>
        <w:tabs>
          <w:tab w:val="num" w:pos="4320"/>
        </w:tabs>
        <w:ind w:left="4320" w:hanging="360"/>
      </w:pPr>
      <w:rPr>
        <w:rFonts w:ascii="宋体" w:hAnsi="宋体" w:hint="default"/>
      </w:rPr>
    </w:lvl>
    <w:lvl w:ilvl="6" w:tplc="590C999E" w:tentative="1">
      <w:start w:val="1"/>
      <w:numFmt w:val="bullet"/>
      <w:lvlText w:val="•"/>
      <w:lvlJc w:val="left"/>
      <w:pPr>
        <w:tabs>
          <w:tab w:val="num" w:pos="5040"/>
        </w:tabs>
        <w:ind w:left="5040" w:hanging="360"/>
      </w:pPr>
      <w:rPr>
        <w:rFonts w:ascii="宋体" w:hAnsi="宋体" w:hint="default"/>
      </w:rPr>
    </w:lvl>
    <w:lvl w:ilvl="7" w:tplc="BA78125E" w:tentative="1">
      <w:start w:val="1"/>
      <w:numFmt w:val="bullet"/>
      <w:lvlText w:val="•"/>
      <w:lvlJc w:val="left"/>
      <w:pPr>
        <w:tabs>
          <w:tab w:val="num" w:pos="5760"/>
        </w:tabs>
        <w:ind w:left="5760" w:hanging="360"/>
      </w:pPr>
      <w:rPr>
        <w:rFonts w:ascii="宋体" w:hAnsi="宋体" w:hint="default"/>
      </w:rPr>
    </w:lvl>
    <w:lvl w:ilvl="8" w:tplc="EC62256E"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68B540A8"/>
    <w:multiLevelType w:val="hybridMultilevel"/>
    <w:tmpl w:val="57EC8BF2"/>
    <w:lvl w:ilvl="0" w:tplc="45D44D26">
      <w:start w:val="1"/>
      <w:numFmt w:val="bullet"/>
      <w:lvlText w:val="•"/>
      <w:lvlJc w:val="left"/>
      <w:pPr>
        <w:tabs>
          <w:tab w:val="num" w:pos="720"/>
        </w:tabs>
        <w:ind w:left="720" w:hanging="360"/>
      </w:pPr>
      <w:rPr>
        <w:rFonts w:ascii="宋体" w:hAnsi="宋体" w:hint="default"/>
      </w:rPr>
    </w:lvl>
    <w:lvl w:ilvl="1" w:tplc="13D89ACA" w:tentative="1">
      <w:start w:val="1"/>
      <w:numFmt w:val="bullet"/>
      <w:lvlText w:val="•"/>
      <w:lvlJc w:val="left"/>
      <w:pPr>
        <w:tabs>
          <w:tab w:val="num" w:pos="1440"/>
        </w:tabs>
        <w:ind w:left="1440" w:hanging="360"/>
      </w:pPr>
      <w:rPr>
        <w:rFonts w:ascii="宋体" w:hAnsi="宋体" w:hint="default"/>
      </w:rPr>
    </w:lvl>
    <w:lvl w:ilvl="2" w:tplc="A0F6938E" w:tentative="1">
      <w:start w:val="1"/>
      <w:numFmt w:val="bullet"/>
      <w:lvlText w:val="•"/>
      <w:lvlJc w:val="left"/>
      <w:pPr>
        <w:tabs>
          <w:tab w:val="num" w:pos="2160"/>
        </w:tabs>
        <w:ind w:left="2160" w:hanging="360"/>
      </w:pPr>
      <w:rPr>
        <w:rFonts w:ascii="宋体" w:hAnsi="宋体" w:hint="default"/>
      </w:rPr>
    </w:lvl>
    <w:lvl w:ilvl="3" w:tplc="274AAF76" w:tentative="1">
      <w:start w:val="1"/>
      <w:numFmt w:val="bullet"/>
      <w:lvlText w:val="•"/>
      <w:lvlJc w:val="left"/>
      <w:pPr>
        <w:tabs>
          <w:tab w:val="num" w:pos="2880"/>
        </w:tabs>
        <w:ind w:left="2880" w:hanging="360"/>
      </w:pPr>
      <w:rPr>
        <w:rFonts w:ascii="宋体" w:hAnsi="宋体" w:hint="default"/>
      </w:rPr>
    </w:lvl>
    <w:lvl w:ilvl="4" w:tplc="C50CDD30" w:tentative="1">
      <w:start w:val="1"/>
      <w:numFmt w:val="bullet"/>
      <w:lvlText w:val="•"/>
      <w:lvlJc w:val="left"/>
      <w:pPr>
        <w:tabs>
          <w:tab w:val="num" w:pos="3600"/>
        </w:tabs>
        <w:ind w:left="3600" w:hanging="360"/>
      </w:pPr>
      <w:rPr>
        <w:rFonts w:ascii="宋体" w:hAnsi="宋体" w:hint="default"/>
      </w:rPr>
    </w:lvl>
    <w:lvl w:ilvl="5" w:tplc="3970D592" w:tentative="1">
      <w:start w:val="1"/>
      <w:numFmt w:val="bullet"/>
      <w:lvlText w:val="•"/>
      <w:lvlJc w:val="left"/>
      <w:pPr>
        <w:tabs>
          <w:tab w:val="num" w:pos="4320"/>
        </w:tabs>
        <w:ind w:left="4320" w:hanging="360"/>
      </w:pPr>
      <w:rPr>
        <w:rFonts w:ascii="宋体" w:hAnsi="宋体" w:hint="default"/>
      </w:rPr>
    </w:lvl>
    <w:lvl w:ilvl="6" w:tplc="EA3A635A" w:tentative="1">
      <w:start w:val="1"/>
      <w:numFmt w:val="bullet"/>
      <w:lvlText w:val="•"/>
      <w:lvlJc w:val="left"/>
      <w:pPr>
        <w:tabs>
          <w:tab w:val="num" w:pos="5040"/>
        </w:tabs>
        <w:ind w:left="5040" w:hanging="360"/>
      </w:pPr>
      <w:rPr>
        <w:rFonts w:ascii="宋体" w:hAnsi="宋体" w:hint="default"/>
      </w:rPr>
    </w:lvl>
    <w:lvl w:ilvl="7" w:tplc="D26E6442" w:tentative="1">
      <w:start w:val="1"/>
      <w:numFmt w:val="bullet"/>
      <w:lvlText w:val="•"/>
      <w:lvlJc w:val="left"/>
      <w:pPr>
        <w:tabs>
          <w:tab w:val="num" w:pos="5760"/>
        </w:tabs>
        <w:ind w:left="5760" w:hanging="360"/>
      </w:pPr>
      <w:rPr>
        <w:rFonts w:ascii="宋体" w:hAnsi="宋体" w:hint="default"/>
      </w:rPr>
    </w:lvl>
    <w:lvl w:ilvl="8" w:tplc="D6F63394"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737A68C1"/>
    <w:multiLevelType w:val="hybridMultilevel"/>
    <w:tmpl w:val="25184E1C"/>
    <w:lvl w:ilvl="0" w:tplc="145C79AC">
      <w:start w:val="1"/>
      <w:numFmt w:val="bullet"/>
      <w:lvlText w:val="•"/>
      <w:lvlJc w:val="left"/>
      <w:pPr>
        <w:tabs>
          <w:tab w:val="num" w:pos="720"/>
        </w:tabs>
        <w:ind w:left="720" w:hanging="360"/>
      </w:pPr>
      <w:rPr>
        <w:rFonts w:ascii="宋体" w:hAnsi="宋体" w:hint="default"/>
      </w:rPr>
    </w:lvl>
    <w:lvl w:ilvl="1" w:tplc="23A2463E" w:tentative="1">
      <w:start w:val="1"/>
      <w:numFmt w:val="bullet"/>
      <w:lvlText w:val="•"/>
      <w:lvlJc w:val="left"/>
      <w:pPr>
        <w:tabs>
          <w:tab w:val="num" w:pos="1440"/>
        </w:tabs>
        <w:ind w:left="1440" w:hanging="360"/>
      </w:pPr>
      <w:rPr>
        <w:rFonts w:ascii="宋体" w:hAnsi="宋体" w:hint="default"/>
      </w:rPr>
    </w:lvl>
    <w:lvl w:ilvl="2" w:tplc="4CA2315A" w:tentative="1">
      <w:start w:val="1"/>
      <w:numFmt w:val="bullet"/>
      <w:lvlText w:val="•"/>
      <w:lvlJc w:val="left"/>
      <w:pPr>
        <w:tabs>
          <w:tab w:val="num" w:pos="2160"/>
        </w:tabs>
        <w:ind w:left="2160" w:hanging="360"/>
      </w:pPr>
      <w:rPr>
        <w:rFonts w:ascii="宋体" w:hAnsi="宋体" w:hint="default"/>
      </w:rPr>
    </w:lvl>
    <w:lvl w:ilvl="3" w:tplc="B29A58AA" w:tentative="1">
      <w:start w:val="1"/>
      <w:numFmt w:val="bullet"/>
      <w:lvlText w:val="•"/>
      <w:lvlJc w:val="left"/>
      <w:pPr>
        <w:tabs>
          <w:tab w:val="num" w:pos="2880"/>
        </w:tabs>
        <w:ind w:left="2880" w:hanging="360"/>
      </w:pPr>
      <w:rPr>
        <w:rFonts w:ascii="宋体" w:hAnsi="宋体" w:hint="default"/>
      </w:rPr>
    </w:lvl>
    <w:lvl w:ilvl="4" w:tplc="CA84DBE8" w:tentative="1">
      <w:start w:val="1"/>
      <w:numFmt w:val="bullet"/>
      <w:lvlText w:val="•"/>
      <w:lvlJc w:val="left"/>
      <w:pPr>
        <w:tabs>
          <w:tab w:val="num" w:pos="3600"/>
        </w:tabs>
        <w:ind w:left="3600" w:hanging="360"/>
      </w:pPr>
      <w:rPr>
        <w:rFonts w:ascii="宋体" w:hAnsi="宋体" w:hint="default"/>
      </w:rPr>
    </w:lvl>
    <w:lvl w:ilvl="5" w:tplc="EDFC9A82" w:tentative="1">
      <w:start w:val="1"/>
      <w:numFmt w:val="bullet"/>
      <w:lvlText w:val="•"/>
      <w:lvlJc w:val="left"/>
      <w:pPr>
        <w:tabs>
          <w:tab w:val="num" w:pos="4320"/>
        </w:tabs>
        <w:ind w:left="4320" w:hanging="360"/>
      </w:pPr>
      <w:rPr>
        <w:rFonts w:ascii="宋体" w:hAnsi="宋体" w:hint="default"/>
      </w:rPr>
    </w:lvl>
    <w:lvl w:ilvl="6" w:tplc="D65AEFE4" w:tentative="1">
      <w:start w:val="1"/>
      <w:numFmt w:val="bullet"/>
      <w:lvlText w:val="•"/>
      <w:lvlJc w:val="left"/>
      <w:pPr>
        <w:tabs>
          <w:tab w:val="num" w:pos="5040"/>
        </w:tabs>
        <w:ind w:left="5040" w:hanging="360"/>
      </w:pPr>
      <w:rPr>
        <w:rFonts w:ascii="宋体" w:hAnsi="宋体" w:hint="default"/>
      </w:rPr>
    </w:lvl>
    <w:lvl w:ilvl="7" w:tplc="82D21FBA" w:tentative="1">
      <w:start w:val="1"/>
      <w:numFmt w:val="bullet"/>
      <w:lvlText w:val="•"/>
      <w:lvlJc w:val="left"/>
      <w:pPr>
        <w:tabs>
          <w:tab w:val="num" w:pos="5760"/>
        </w:tabs>
        <w:ind w:left="5760" w:hanging="360"/>
      </w:pPr>
      <w:rPr>
        <w:rFonts w:ascii="宋体" w:hAnsi="宋体" w:hint="default"/>
      </w:rPr>
    </w:lvl>
    <w:lvl w:ilvl="8" w:tplc="938E3644"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789C5D67"/>
    <w:multiLevelType w:val="hybridMultilevel"/>
    <w:tmpl w:val="F4561570"/>
    <w:lvl w:ilvl="0" w:tplc="D5245964">
      <w:start w:val="1"/>
      <w:numFmt w:val="bullet"/>
      <w:lvlText w:val="•"/>
      <w:lvlJc w:val="left"/>
      <w:pPr>
        <w:tabs>
          <w:tab w:val="num" w:pos="720"/>
        </w:tabs>
        <w:ind w:left="720" w:hanging="360"/>
      </w:pPr>
      <w:rPr>
        <w:rFonts w:ascii="宋体" w:hAnsi="宋体" w:hint="default"/>
      </w:rPr>
    </w:lvl>
    <w:lvl w:ilvl="1" w:tplc="BCAA572A" w:tentative="1">
      <w:start w:val="1"/>
      <w:numFmt w:val="bullet"/>
      <w:lvlText w:val="•"/>
      <w:lvlJc w:val="left"/>
      <w:pPr>
        <w:tabs>
          <w:tab w:val="num" w:pos="1440"/>
        </w:tabs>
        <w:ind w:left="1440" w:hanging="360"/>
      </w:pPr>
      <w:rPr>
        <w:rFonts w:ascii="宋体" w:hAnsi="宋体" w:hint="default"/>
      </w:rPr>
    </w:lvl>
    <w:lvl w:ilvl="2" w:tplc="39444C28" w:tentative="1">
      <w:start w:val="1"/>
      <w:numFmt w:val="bullet"/>
      <w:lvlText w:val="•"/>
      <w:lvlJc w:val="left"/>
      <w:pPr>
        <w:tabs>
          <w:tab w:val="num" w:pos="2160"/>
        </w:tabs>
        <w:ind w:left="2160" w:hanging="360"/>
      </w:pPr>
      <w:rPr>
        <w:rFonts w:ascii="宋体" w:hAnsi="宋体" w:hint="default"/>
      </w:rPr>
    </w:lvl>
    <w:lvl w:ilvl="3" w:tplc="11449B62" w:tentative="1">
      <w:start w:val="1"/>
      <w:numFmt w:val="bullet"/>
      <w:lvlText w:val="•"/>
      <w:lvlJc w:val="left"/>
      <w:pPr>
        <w:tabs>
          <w:tab w:val="num" w:pos="2880"/>
        </w:tabs>
        <w:ind w:left="2880" w:hanging="360"/>
      </w:pPr>
      <w:rPr>
        <w:rFonts w:ascii="宋体" w:hAnsi="宋体" w:hint="default"/>
      </w:rPr>
    </w:lvl>
    <w:lvl w:ilvl="4" w:tplc="AA4E253E" w:tentative="1">
      <w:start w:val="1"/>
      <w:numFmt w:val="bullet"/>
      <w:lvlText w:val="•"/>
      <w:lvlJc w:val="left"/>
      <w:pPr>
        <w:tabs>
          <w:tab w:val="num" w:pos="3600"/>
        </w:tabs>
        <w:ind w:left="3600" w:hanging="360"/>
      </w:pPr>
      <w:rPr>
        <w:rFonts w:ascii="宋体" w:hAnsi="宋体" w:hint="default"/>
      </w:rPr>
    </w:lvl>
    <w:lvl w:ilvl="5" w:tplc="1024A6B8" w:tentative="1">
      <w:start w:val="1"/>
      <w:numFmt w:val="bullet"/>
      <w:lvlText w:val="•"/>
      <w:lvlJc w:val="left"/>
      <w:pPr>
        <w:tabs>
          <w:tab w:val="num" w:pos="4320"/>
        </w:tabs>
        <w:ind w:left="4320" w:hanging="360"/>
      </w:pPr>
      <w:rPr>
        <w:rFonts w:ascii="宋体" w:hAnsi="宋体" w:hint="default"/>
      </w:rPr>
    </w:lvl>
    <w:lvl w:ilvl="6" w:tplc="7994A26A" w:tentative="1">
      <w:start w:val="1"/>
      <w:numFmt w:val="bullet"/>
      <w:lvlText w:val="•"/>
      <w:lvlJc w:val="left"/>
      <w:pPr>
        <w:tabs>
          <w:tab w:val="num" w:pos="5040"/>
        </w:tabs>
        <w:ind w:left="5040" w:hanging="360"/>
      </w:pPr>
      <w:rPr>
        <w:rFonts w:ascii="宋体" w:hAnsi="宋体" w:hint="default"/>
      </w:rPr>
    </w:lvl>
    <w:lvl w:ilvl="7" w:tplc="2D7C68B0" w:tentative="1">
      <w:start w:val="1"/>
      <w:numFmt w:val="bullet"/>
      <w:lvlText w:val="•"/>
      <w:lvlJc w:val="left"/>
      <w:pPr>
        <w:tabs>
          <w:tab w:val="num" w:pos="5760"/>
        </w:tabs>
        <w:ind w:left="5760" w:hanging="360"/>
      </w:pPr>
      <w:rPr>
        <w:rFonts w:ascii="宋体" w:hAnsi="宋体" w:hint="default"/>
      </w:rPr>
    </w:lvl>
    <w:lvl w:ilvl="8" w:tplc="BBA66364"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92"/>
    <w:rsid w:val="00322892"/>
    <w:rsid w:val="00843BD8"/>
    <w:rsid w:val="00B36ADE"/>
    <w:rsid w:val="00B639A1"/>
    <w:rsid w:val="00C82E05"/>
    <w:rsid w:val="00D1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FA0C7"/>
  <w15:chartTrackingRefBased/>
  <w15:docId w15:val="{121D2D9C-34AE-412F-9A76-DC73915B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235"/>
    <w:rPr>
      <w:sz w:val="18"/>
      <w:szCs w:val="18"/>
    </w:rPr>
  </w:style>
  <w:style w:type="paragraph" w:styleId="a5">
    <w:name w:val="footer"/>
    <w:basedOn w:val="a"/>
    <w:link w:val="a6"/>
    <w:uiPriority w:val="99"/>
    <w:unhideWhenUsed/>
    <w:rsid w:val="00D13235"/>
    <w:pPr>
      <w:tabs>
        <w:tab w:val="center" w:pos="4153"/>
        <w:tab w:val="right" w:pos="8306"/>
      </w:tabs>
      <w:snapToGrid w:val="0"/>
      <w:jc w:val="left"/>
    </w:pPr>
    <w:rPr>
      <w:sz w:val="18"/>
      <w:szCs w:val="18"/>
    </w:rPr>
  </w:style>
  <w:style w:type="character" w:customStyle="1" w:styleId="a6">
    <w:name w:val="页脚 字符"/>
    <w:basedOn w:val="a0"/>
    <w:link w:val="a5"/>
    <w:uiPriority w:val="99"/>
    <w:rsid w:val="00D132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635034">
      <w:bodyDiv w:val="1"/>
      <w:marLeft w:val="0"/>
      <w:marRight w:val="0"/>
      <w:marTop w:val="0"/>
      <w:marBottom w:val="0"/>
      <w:divBdr>
        <w:top w:val="none" w:sz="0" w:space="0" w:color="auto"/>
        <w:left w:val="none" w:sz="0" w:space="0" w:color="auto"/>
        <w:bottom w:val="none" w:sz="0" w:space="0" w:color="auto"/>
        <w:right w:val="none" w:sz="0" w:space="0" w:color="auto"/>
      </w:divBdr>
      <w:divsChild>
        <w:div w:id="1604339722">
          <w:marLeft w:val="547"/>
          <w:marRight w:val="0"/>
          <w:marTop w:val="154"/>
          <w:marBottom w:val="0"/>
          <w:divBdr>
            <w:top w:val="none" w:sz="0" w:space="0" w:color="auto"/>
            <w:left w:val="none" w:sz="0" w:space="0" w:color="auto"/>
            <w:bottom w:val="none" w:sz="0" w:space="0" w:color="auto"/>
            <w:right w:val="none" w:sz="0" w:space="0" w:color="auto"/>
          </w:divBdr>
        </w:div>
      </w:divsChild>
    </w:div>
    <w:div w:id="1383944871">
      <w:bodyDiv w:val="1"/>
      <w:marLeft w:val="0"/>
      <w:marRight w:val="0"/>
      <w:marTop w:val="0"/>
      <w:marBottom w:val="0"/>
      <w:divBdr>
        <w:top w:val="none" w:sz="0" w:space="0" w:color="auto"/>
        <w:left w:val="none" w:sz="0" w:space="0" w:color="auto"/>
        <w:bottom w:val="none" w:sz="0" w:space="0" w:color="auto"/>
        <w:right w:val="none" w:sz="0" w:space="0" w:color="auto"/>
      </w:divBdr>
      <w:divsChild>
        <w:div w:id="2114126573">
          <w:marLeft w:val="547"/>
          <w:marRight w:val="0"/>
          <w:marTop w:val="154"/>
          <w:marBottom w:val="0"/>
          <w:divBdr>
            <w:top w:val="none" w:sz="0" w:space="0" w:color="auto"/>
            <w:left w:val="none" w:sz="0" w:space="0" w:color="auto"/>
            <w:bottom w:val="none" w:sz="0" w:space="0" w:color="auto"/>
            <w:right w:val="none" w:sz="0" w:space="0" w:color="auto"/>
          </w:divBdr>
        </w:div>
        <w:div w:id="310183638">
          <w:marLeft w:val="547"/>
          <w:marRight w:val="0"/>
          <w:marTop w:val="154"/>
          <w:marBottom w:val="0"/>
          <w:divBdr>
            <w:top w:val="none" w:sz="0" w:space="0" w:color="auto"/>
            <w:left w:val="none" w:sz="0" w:space="0" w:color="auto"/>
            <w:bottom w:val="none" w:sz="0" w:space="0" w:color="auto"/>
            <w:right w:val="none" w:sz="0" w:space="0" w:color="auto"/>
          </w:divBdr>
        </w:div>
      </w:divsChild>
    </w:div>
    <w:div w:id="1432509347">
      <w:bodyDiv w:val="1"/>
      <w:marLeft w:val="0"/>
      <w:marRight w:val="0"/>
      <w:marTop w:val="0"/>
      <w:marBottom w:val="0"/>
      <w:divBdr>
        <w:top w:val="none" w:sz="0" w:space="0" w:color="auto"/>
        <w:left w:val="none" w:sz="0" w:space="0" w:color="auto"/>
        <w:bottom w:val="none" w:sz="0" w:space="0" w:color="auto"/>
        <w:right w:val="none" w:sz="0" w:space="0" w:color="auto"/>
      </w:divBdr>
      <w:divsChild>
        <w:div w:id="1532186013">
          <w:marLeft w:val="547"/>
          <w:marRight w:val="0"/>
          <w:marTop w:val="154"/>
          <w:marBottom w:val="0"/>
          <w:divBdr>
            <w:top w:val="none" w:sz="0" w:space="0" w:color="auto"/>
            <w:left w:val="none" w:sz="0" w:space="0" w:color="auto"/>
            <w:bottom w:val="none" w:sz="0" w:space="0" w:color="auto"/>
            <w:right w:val="none" w:sz="0" w:space="0" w:color="auto"/>
          </w:divBdr>
        </w:div>
        <w:div w:id="1271283335">
          <w:marLeft w:val="547"/>
          <w:marRight w:val="0"/>
          <w:marTop w:val="154"/>
          <w:marBottom w:val="0"/>
          <w:divBdr>
            <w:top w:val="none" w:sz="0" w:space="0" w:color="auto"/>
            <w:left w:val="none" w:sz="0" w:space="0" w:color="auto"/>
            <w:bottom w:val="none" w:sz="0" w:space="0" w:color="auto"/>
            <w:right w:val="none" w:sz="0" w:space="0" w:color="auto"/>
          </w:divBdr>
        </w:div>
        <w:div w:id="862481687">
          <w:marLeft w:val="547"/>
          <w:marRight w:val="0"/>
          <w:marTop w:val="154"/>
          <w:marBottom w:val="0"/>
          <w:divBdr>
            <w:top w:val="none" w:sz="0" w:space="0" w:color="auto"/>
            <w:left w:val="none" w:sz="0" w:space="0" w:color="auto"/>
            <w:bottom w:val="none" w:sz="0" w:space="0" w:color="auto"/>
            <w:right w:val="none" w:sz="0" w:space="0" w:color="auto"/>
          </w:divBdr>
        </w:div>
        <w:div w:id="668604807">
          <w:marLeft w:val="547"/>
          <w:marRight w:val="0"/>
          <w:marTop w:val="154"/>
          <w:marBottom w:val="0"/>
          <w:divBdr>
            <w:top w:val="none" w:sz="0" w:space="0" w:color="auto"/>
            <w:left w:val="none" w:sz="0" w:space="0" w:color="auto"/>
            <w:bottom w:val="none" w:sz="0" w:space="0" w:color="auto"/>
            <w:right w:val="none" w:sz="0" w:space="0" w:color="auto"/>
          </w:divBdr>
        </w:div>
      </w:divsChild>
    </w:div>
    <w:div w:id="1979139069">
      <w:bodyDiv w:val="1"/>
      <w:marLeft w:val="0"/>
      <w:marRight w:val="0"/>
      <w:marTop w:val="0"/>
      <w:marBottom w:val="0"/>
      <w:divBdr>
        <w:top w:val="none" w:sz="0" w:space="0" w:color="auto"/>
        <w:left w:val="none" w:sz="0" w:space="0" w:color="auto"/>
        <w:bottom w:val="none" w:sz="0" w:space="0" w:color="auto"/>
        <w:right w:val="none" w:sz="0" w:space="0" w:color="auto"/>
      </w:divBdr>
      <w:divsChild>
        <w:div w:id="105519920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 刘</dc:creator>
  <cp:keywords/>
  <dc:description/>
  <cp:lastModifiedBy>婷 刘</cp:lastModifiedBy>
  <cp:revision>2</cp:revision>
  <dcterms:created xsi:type="dcterms:W3CDTF">2020-08-13T05:03:00Z</dcterms:created>
  <dcterms:modified xsi:type="dcterms:W3CDTF">2020-08-13T05:08:00Z</dcterms:modified>
</cp:coreProperties>
</file>